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580" w:rsidRDefault="00535580" w:rsidP="00535580">
      <w:r>
        <w:t>Kedves Partnereink,</w:t>
      </w:r>
    </w:p>
    <w:p w:rsidR="00535580" w:rsidRDefault="00535580" w:rsidP="00535580"/>
    <w:p w:rsidR="00535580" w:rsidRDefault="00535580" w:rsidP="00535580">
      <w:pPr>
        <w:rPr>
          <w:b/>
          <w:bCs/>
        </w:rPr>
      </w:pPr>
      <w:r>
        <w:t xml:space="preserve">Tájékoztatásul jelzem, hogy mai hatállyal, az OTP Alapkezelő Igazgatósága határozott az </w:t>
      </w:r>
      <w:r>
        <w:rPr>
          <w:b/>
          <w:bCs/>
        </w:rPr>
        <w:t>OTP Omega Fejlett Piaci Részvény Alapok Alapja „B”</w:t>
      </w:r>
      <w:r>
        <w:t xml:space="preserve"> sorozatú befektetési jegyek </w:t>
      </w:r>
      <w:r>
        <w:rPr>
          <w:b/>
          <w:bCs/>
        </w:rPr>
        <w:t>alapkezelési díjának 1.5%-ra</w:t>
      </w:r>
      <w:r>
        <w:t xml:space="preserve"> történő emeléséről.</w:t>
      </w:r>
    </w:p>
    <w:p w:rsidR="00535580" w:rsidRDefault="00535580" w:rsidP="00535580"/>
    <w:p w:rsidR="00535580" w:rsidRDefault="00535580" w:rsidP="00535580">
      <w:r>
        <w:t>Üdv,</w:t>
      </w:r>
    </w:p>
    <w:p w:rsidR="00535580" w:rsidRDefault="00535580" w:rsidP="00535580">
      <w:r>
        <w:t>Timi</w:t>
      </w:r>
    </w:p>
    <w:p w:rsidR="00535580" w:rsidRDefault="00535580" w:rsidP="00535580"/>
    <w:p w:rsidR="00535580" w:rsidRDefault="00535580" w:rsidP="00535580">
      <w:pPr>
        <w:rPr>
          <w:sz w:val="20"/>
          <w:szCs w:val="20"/>
          <w:lang w:eastAsia="hu-HU"/>
        </w:rPr>
      </w:pPr>
      <w:r>
        <w:rPr>
          <w:sz w:val="20"/>
          <w:szCs w:val="20"/>
          <w:lang w:eastAsia="hu-HU"/>
        </w:rPr>
        <w:t>Ujvári Tímea</w:t>
      </w:r>
    </w:p>
    <w:p w:rsidR="00535580" w:rsidRDefault="00535580" w:rsidP="00535580">
      <w:pPr>
        <w:rPr>
          <w:sz w:val="20"/>
          <w:szCs w:val="20"/>
          <w:lang w:eastAsia="hu-HU"/>
        </w:rPr>
      </w:pPr>
      <w:r>
        <w:rPr>
          <w:sz w:val="20"/>
          <w:szCs w:val="20"/>
          <w:lang w:eastAsia="hu-HU"/>
        </w:rPr>
        <w:t>Termékfejlesztési munkatárs</w:t>
      </w:r>
    </w:p>
    <w:p w:rsidR="00535580" w:rsidRDefault="00535580" w:rsidP="00535580">
      <w:pPr>
        <w:rPr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1638300" cy="266700"/>
            <wp:effectExtent l="0" t="0" r="0" b="0"/>
            <wp:docPr id="1" name="Kép 1" descr="cid:image001.png@01DAC3E7.1FD97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id:image001.png@01DAC3E7.1FD97E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325" w:rsidRDefault="00535580">
      <w:bookmarkStart w:id="0" w:name="_GoBack"/>
      <w:bookmarkEnd w:id="0"/>
    </w:p>
    <w:sectPr w:rsidR="000B2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80"/>
    <w:rsid w:val="000A2581"/>
    <w:rsid w:val="00535580"/>
    <w:rsid w:val="0062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7ED09-93E5-4C2C-8347-A29C5AB2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5580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C3E7.1FD97E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Papp</dc:creator>
  <cp:keywords/>
  <dc:description/>
  <cp:lastModifiedBy>Adrienn Papp</cp:lastModifiedBy>
  <cp:revision>1</cp:revision>
  <dcterms:created xsi:type="dcterms:W3CDTF">2024-06-21T13:11:00Z</dcterms:created>
  <dcterms:modified xsi:type="dcterms:W3CDTF">2024-06-21T13:12:00Z</dcterms:modified>
</cp:coreProperties>
</file>